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22"/>
      </w:tblGrid>
      <w:tr>
        <w:trPr>
          <w:trHeight w:val="1232" w:hRule="atLeast"/>
        </w:trPr>
        <w:tc>
          <w:tcPr>
            <w:tcW w:w="9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7F4F6"/>
            <w:vAlign w:val="center"/>
          </w:tcPr>
          <w:p>
            <w:pPr>
              <w:pStyle w:val="a8"/>
              <w:wordWrap/>
              <w:jc w:val="center"/>
              <w:rPr>
                <w:lang w:eastAsia="zh-CN"/>
                <w:rFonts w:ascii="SimSun" w:eastAsia="SimSun" w:hAnsi="SimSun" w:cs="새굴림"/>
                <w:sz w:val="30"/>
                <w:szCs w:val="30"/>
              </w:rPr>
            </w:pPr>
            <w:r>
              <w:rPr>
                <w:lang w:eastAsia="zh-CN"/>
                <w:rFonts w:ascii="SimSun" w:eastAsia="SimSun" w:hAnsi="SimSun" w:hint="eastAsia"/>
                <w:sz w:val="30"/>
                <w:szCs w:val="30"/>
              </w:rPr>
              <w:t>日常生活中易于</w:t>
            </w:r>
            <w:r>
              <w:rPr>
                <w:lang w:eastAsia="zh-CN"/>
                <w:rFonts w:ascii="SimSun" w:eastAsia="SimSun" w:hAnsi="SimSun" w:cs="새굴림" w:hint="eastAsia"/>
                <w:sz w:val="30"/>
                <w:szCs w:val="30"/>
              </w:rPr>
              <w:t>实践的</w:t>
            </w:r>
          </w:p>
          <w:p>
            <w:pPr>
              <w:pStyle w:val="a8"/>
              <w:wordWrap/>
              <w:jc w:val="center"/>
              <w:rPr>
                <w:lang w:eastAsia="zh-CN"/>
                <w:rFonts w:ascii="SimSun" w:eastAsia="SimSun" w:hAnsi="SimSun" w:cs="휴먼둥근헤드라인"/>
                <w:color w:val="0059FF"/>
                <w:sz w:val="46"/>
                <w:szCs w:val="46"/>
              </w:rPr>
            </w:pPr>
            <w:r>
              <w:rPr>
                <w:lang w:eastAsia="zh-CN"/>
                <w:rFonts w:ascii="SimSun" w:eastAsia="SimSun" w:hAnsi="SimSun" w:hint="eastAsia"/>
                <w:color w:val="FF0000"/>
                <w:sz w:val="46"/>
                <w:szCs w:val="46"/>
              </w:rPr>
              <w:t>新型冠</w:t>
            </w:r>
            <w:r>
              <w:rPr>
                <w:lang w:eastAsia="zh-CN"/>
                <w:rFonts w:ascii="SimSun" w:eastAsia="SimSun" w:hAnsi="SimSun" w:cs="새굴림" w:hint="eastAsia"/>
                <w:color w:val="FF0000"/>
                <w:sz w:val="46"/>
                <w:szCs w:val="46"/>
              </w:rPr>
              <w:t>状病毒</w:t>
            </w:r>
            <w:r>
              <w:rPr>
                <w:lang w:eastAsia="zh-CN"/>
                <w:rFonts w:ascii="SimSun" w:eastAsia="SimSun" w:hAnsi="SimSun" w:cs="휴먼둥근헤드라인"/>
                <w:color w:val="0059FF"/>
                <w:sz w:val="46"/>
                <w:szCs w:val="46"/>
              </w:rPr>
              <w:t>『</w:t>
            </w:r>
            <w:r>
              <w:rPr>
                <w:lang w:eastAsia="zh-CN"/>
                <w:rFonts w:ascii="SimSun" w:eastAsia="SimSun" w:hAnsi="SimSun" w:hint="eastAsia"/>
              </w:rPr>
              <w:t xml:space="preserve"> </w:t>
            </w:r>
            <w:r>
              <w:rPr>
                <w:lang w:eastAsia="zh-CN"/>
                <w:rFonts w:ascii="SimSun" w:eastAsia="SimSun" w:hAnsi="SimSun" w:hint="eastAsia"/>
                <w:color w:val="0059FF"/>
                <w:sz w:val="46"/>
                <w:szCs w:val="46"/>
              </w:rPr>
              <w:t>健康生活守</w:t>
            </w:r>
            <w:r>
              <w:rPr>
                <w:lang w:eastAsia="zh-CN"/>
                <w:rFonts w:ascii="SimSun" w:eastAsia="SimSun" w:hAnsi="SimSun" w:cs="새굴림" w:hint="eastAsia"/>
                <w:color w:val="0059FF"/>
                <w:sz w:val="46"/>
                <w:szCs w:val="46"/>
              </w:rPr>
              <w:t>则</w:t>
            </w:r>
            <w:r>
              <w:rPr>
                <w:lang w:eastAsia="zh-CN"/>
                <w:rFonts w:ascii="SimSun" w:eastAsia="SimSun" w:hAnsi="SimSun" w:cs="휴먼둥근헤드라인"/>
                <w:color w:val="0059FF"/>
                <w:sz w:val="46"/>
                <w:szCs w:val="46"/>
              </w:rPr>
              <w:t xml:space="preserve"> </w:t>
            </w:r>
            <w:r>
              <w:rPr>
                <w:lang w:eastAsia="zh-CN"/>
                <w:rFonts w:ascii="SimSun" w:eastAsia="SimSun" w:hAnsi="SimSun" w:cs="휴먼둥근헤드라인"/>
                <w:color w:val="0059FF"/>
                <w:sz w:val="46"/>
                <w:szCs w:val="46"/>
              </w:rPr>
              <w:t>』</w:t>
            </w:r>
          </w:p>
        </w:tc>
      </w:tr>
    </w:tbl>
    <w:p>
      <w:pPr>
        <w:rPr>
          <w:lang w:eastAsia="zh-CN"/>
          <w:rFonts w:ascii="SimSun" w:eastAsia="SimSun" w:hAnsi="SimSun"/>
          <w:sz w:val="2"/>
        </w:rPr>
      </w:pPr>
    </w:p>
    <w:p>
      <w:pPr>
        <w:pStyle w:val="a8"/>
        <w:rPr>
          <w:lang w:eastAsia="zh-CN"/>
          <w:rFonts w:ascii="SimSun" w:eastAsia="SimSun" w:hAnsi="SimSun"/>
        </w:rPr>
      </w:pPr>
    </w:p>
    <w:tbl>
      <w:tblPr>
        <w:tblW w:w="0" w:type="auto"/>
        <w:tblInd w:w="67" w:type="dxa"/>
        <w:tblLook w:val="04A0" w:firstRow="1" w:lastRow="0" w:firstColumn="1" w:lastColumn="0" w:noHBand="0" w:noVBand="1"/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9570"/>
      </w:tblGrid>
      <w:tr>
        <w:trPr>
          <w:trHeight w:val="522" w:hRule="atLeast"/>
        </w:trPr>
        <w:tc>
          <w:tcPr>
            <w:tcW w:w="9570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a8"/>
              <w:ind w:left="40"/>
              <w:rPr>
                <w:lang w:eastAsia="zh-CN"/>
                <w:rFonts w:ascii="SimSun" w:eastAsia="SimSun" w:hAnsi="SimSun" w:cs="휴먼명조"/>
                <w:b/>
                <w:bCs/>
                <w:color w:val="0059FF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/>
              </w:rPr>
              <w:br/>
            </w:r>
            <w:r>
              <w:rPr>
                <w:lang w:eastAsia="zh-CN"/>
                <w:rFonts w:ascii="SimSun" w:eastAsia="SimSun" w:hAnsi="SimSun" w:cs="휴먼명조"/>
                <w:b/>
                <w:bCs/>
                <w:color w:val="0059FF"/>
                <w:sz w:val="24"/>
                <w:szCs w:val="24"/>
              </w:rPr>
              <w:t xml:space="preserve">1. 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</w:rPr>
              <w:t>（营养管理）提高营养、降低热量</w:t>
            </w:r>
            <w:r>
              <w:rPr>
                <w:lang w:eastAsia="zh-CN"/>
                <w:rFonts w:ascii="SimSun" w:eastAsia="SimSun" w:hAnsi="SimSun" w:hint="eastAsia"/>
              </w:rPr>
              <w:t>。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single" w:sz="3" w:space="0" w:color="000000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81"/>
              <w:ind w:left="250" w:hanging="210"/>
              <w:wordWrap w:val="off"/>
              <w:snapToGrid w:val="0"/>
              <w:jc w:val="both"/>
              <w:rPr>
                <w:lang w:eastAsia="zh-CN"/>
                <w:rFonts w:ascii="SimSun" w:eastAsia="SimSun" w:hAnsi="SimSun" w:cs="휴먼명조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 xml:space="preserve">• 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多吃新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鲜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水果蔬菜</w:t>
            </w:r>
            <w:r>
              <w:rPr>
                <w:lang w:eastAsia="zh-CN"/>
                <w:rFonts w:ascii="SimSun" w:eastAsia="SimSun" w:hAnsi="SimSun" w:cs="바탕"/>
                <w:sz w:val="24"/>
                <w:szCs w:val="24"/>
              </w:rPr>
              <w:t xml:space="preserve"> </w:t>
            </w: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>(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每天</w:t>
            </w:r>
            <w:r>
              <w:rPr>
                <w:lang w:eastAsia="zh-CN"/>
                <w:rFonts w:ascii="SimSun" w:eastAsia="SimSun" w:hAnsi="SimSun" w:cs="바탕"/>
                <w:sz w:val="24"/>
                <w:szCs w:val="24"/>
              </w:rPr>
              <w:t>500g以上</w:t>
            </w:r>
            <w:r>
              <w:rPr>
                <w:lang w:eastAsia="zh-CN"/>
                <w:rFonts w:ascii="SimSun" w:eastAsia="SimSun" w:hAnsi="SimSun" w:cs="휴먼명조"/>
              </w:rPr>
              <w:t xml:space="preserve">), 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充分喝水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nil"/>
              <w:left w:val="single" w:sz="9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81"/>
              <w:ind w:left="250" w:hanging="210"/>
              <w:wordWrap w:val="off"/>
              <w:snapToGrid w:val="0"/>
              <w:jc w:val="both"/>
              <w:rPr>
                <w:rFonts w:ascii="SimSun" w:eastAsia="SimSun" w:hAnsi="SimSun" w:cs="휴먼명조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 xml:space="preserve">• 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摄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取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多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种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蛋白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质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食品</w:t>
            </w:r>
            <w:r>
              <w:rPr>
                <w:lang w:eastAsia="zh-CN"/>
                <w:rFonts w:ascii="SimSun" w:eastAsia="SimSun" w:hAnsi="SimSun" w:cs="바탕"/>
                <w:sz w:val="24"/>
                <w:szCs w:val="24"/>
              </w:rPr>
              <w:t xml:space="preserve"> </w:t>
            </w: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>(</w:t>
            </w:r>
            <w:r>
              <w:rPr>
                <w:lang w:eastAsia="zh-CN"/>
                <w:rFonts w:ascii="SimSun" w:eastAsia="SimSun" w:hAnsi="SimSun" w:cs="새굴림" w:hint="eastAsia"/>
              </w:rPr>
              <w:t>鱼</w:t>
            </w:r>
            <w:r>
              <w:rPr>
                <w:lang w:eastAsia="zh-CN"/>
                <w:rFonts w:ascii="SimSun" w:eastAsia="SimSun" w:hAnsi="SimSun" w:cs="바탕" w:hint="eastAsia"/>
              </w:rPr>
              <w:t>、蛋、豆、脂肪含量低的肉</w:t>
            </w:r>
            <w:r>
              <w:rPr>
                <w:lang w:eastAsia="zh-CN"/>
                <w:rFonts w:ascii="SimSun" w:eastAsia="SimSun" w:hAnsi="SimSun" w:cs="새굴림" w:hint="eastAsia"/>
              </w:rPr>
              <w:t>类</w:t>
            </w:r>
            <w:r>
              <w:rPr>
                <w:lang w:eastAsia="zh-CN"/>
                <w:rFonts w:ascii="SimSun" w:eastAsia="SimSun" w:hAnsi="SimSun" w:cs="바탕" w:hint="eastAsia"/>
              </w:rPr>
              <w:t>等</w:t>
            </w:r>
            <w:r>
              <w:rPr>
                <w:rFonts w:ascii="SimSun" w:eastAsia="SimSun" w:hAnsi="SimSun" w:cs="휴먼명조"/>
              </w:rPr>
              <w:t>)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74"/>
              <w:ind w:left="40"/>
              <w:wordWrap w:val="off"/>
              <w:snapToGrid w:val="0"/>
              <w:jc w:val="both"/>
              <w:shd w:val="clear" w:color="auto" w:fill="auto"/>
              <w:rPr>
                <w:lang w:eastAsia="zh-CN"/>
                <w:rFonts w:ascii="SimSun" w:eastAsia="SimSun" w:hAnsi="SimSun" w:cs="휴먼명조"/>
                <w:b/>
                <w:bCs/>
                <w:color w:val="0059FF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휴먼명조"/>
                <w:b/>
                <w:bCs/>
                <w:color w:val="0059FF"/>
                <w:sz w:val="24"/>
                <w:szCs w:val="24"/>
              </w:rPr>
              <w:t xml:space="preserve">2. 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</w:rPr>
              <w:t>（身体活动）少坐，多活动</w:t>
            </w:r>
            <w:r>
              <w:rPr>
                <w:lang w:eastAsia="zh-CN"/>
                <w:rFonts w:ascii="SimSun" w:eastAsia="SimSun" w:hAnsi="SimSun" w:cs="바탕" w:hint="eastAsia"/>
              </w:rPr>
              <w:t>。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single" w:sz="3" w:space="0" w:color="000000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81"/>
              <w:ind w:left="252" w:hanging="212"/>
              <w:wordWrap w:val="off"/>
              <w:snapToGrid w:val="0"/>
              <w:jc w:val="both"/>
              <w:rPr>
                <w:lang w:eastAsia="zh-CN"/>
                <w:rFonts w:ascii="SimSun" w:eastAsia="SimSun" w:hAnsi="SimSun" w:cs="휴먼명조"/>
                <w:sz w:val="20"/>
                <w:szCs w:val="20"/>
              </w:rPr>
            </w:pP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 xml:space="preserve">• 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伸展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运动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，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简单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的体操，在家中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运动</w:t>
            </w:r>
            <w:r>
              <w:rPr>
                <w:lang w:eastAsia="zh-CN"/>
                <w:rFonts w:ascii="SimSun" w:eastAsia="SimSun" w:hAnsi="SimSun" w:cs="휴먼명조"/>
              </w:rPr>
              <w:t>(</w:t>
            </w:r>
            <w:r>
              <w:rPr>
                <w:lang w:eastAsia="zh-CN"/>
                <w:rFonts w:ascii="SimSun" w:eastAsia="SimSun" w:hAnsi="SimSun" w:cs="바탕" w:hint="eastAsia"/>
              </w:rPr>
              <w:t>成人一天</w:t>
            </w:r>
            <w:r>
              <w:rPr>
                <w:lang w:eastAsia="zh-CN"/>
                <w:rFonts w:ascii="SimSun" w:eastAsia="SimSun" w:hAnsi="SimSun" w:cs="바탕"/>
              </w:rPr>
              <w:t>30分</w:t>
            </w:r>
            <w:r>
              <w:rPr>
                <w:lang w:eastAsia="zh-CN"/>
                <w:rFonts w:ascii="SimSun" w:eastAsia="SimSun" w:hAnsi="SimSun" w:cs="새굴림" w:hint="eastAsia"/>
              </w:rPr>
              <w:t>钟</w:t>
            </w:r>
            <w:r>
              <w:rPr>
                <w:lang w:eastAsia="zh-CN"/>
                <w:rFonts w:ascii="SimSun" w:eastAsia="SimSun" w:hAnsi="SimSun" w:cs="바탕" w:hint="eastAsia"/>
              </w:rPr>
              <w:t>，</w:t>
            </w:r>
            <w:r>
              <w:rPr>
                <w:lang w:eastAsia="zh-CN"/>
                <w:rFonts w:ascii="SimSun" w:eastAsia="SimSun" w:hAnsi="SimSun" w:cs="새굴림" w:hint="eastAsia"/>
              </w:rPr>
              <w:t>儿</w:t>
            </w:r>
            <w:r>
              <w:rPr>
                <w:lang w:eastAsia="zh-CN"/>
                <w:rFonts w:ascii="SimSun" w:eastAsia="SimSun" w:hAnsi="SimSun" w:cs="바탕" w:hint="eastAsia"/>
              </w:rPr>
              <w:t>童一天</w:t>
            </w:r>
            <w:r>
              <w:rPr>
                <w:lang w:eastAsia="zh-CN"/>
                <w:rFonts w:ascii="SimSun" w:eastAsia="SimSun" w:hAnsi="SimSun" w:cs="바탕"/>
              </w:rPr>
              <w:t>1小</w:t>
            </w:r>
            <w:r>
              <w:rPr>
                <w:lang w:eastAsia="zh-CN"/>
                <w:rFonts w:ascii="SimSun" w:eastAsia="SimSun" w:hAnsi="SimSun" w:cs="새굴림" w:hint="eastAsia"/>
              </w:rPr>
              <w:t>时</w:t>
            </w:r>
            <w:r>
              <w:rPr>
                <w:lang w:eastAsia="zh-CN"/>
                <w:rFonts w:ascii="SimSun" w:eastAsia="SimSun" w:hAnsi="SimSun" w:cs="휴먼명조"/>
              </w:rPr>
              <w:t>)</w:t>
            </w:r>
            <w:r>
              <w:rPr>
                <w:lang w:eastAsia="zh-CN"/>
                <w:rFonts w:ascii="SimSun" w:eastAsia="SimSun" w:hAnsi="SimSun" w:cs="휴먼명조"/>
                <w:sz w:val="20"/>
                <w:szCs w:val="20"/>
              </w:rPr>
              <w:t xml:space="preserve"> 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81"/>
              <w:ind w:left="252" w:hanging="212"/>
              <w:wordWrap w:val="off"/>
              <w:snapToGrid w:val="0"/>
              <w:jc w:val="both"/>
              <w:rPr>
                <w:lang w:eastAsia="zh-CN"/>
                <w:rFonts w:ascii="SimSun" w:eastAsia="SimSun" w:hAnsi="SimSun" w:cs="휴먼명조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 xml:space="preserve">• 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抽空站起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来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活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动</w:t>
            </w: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 xml:space="preserve">, 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减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少坐着或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躺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着的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时间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81"/>
              <w:ind w:left="240" w:hanging="200"/>
              <w:wordWrap w:val="off"/>
              <w:snapToGrid w:val="0"/>
              <w:jc w:val="both"/>
              <w:rPr>
                <w:lang w:eastAsia="zh-CN"/>
                <w:rFonts w:ascii="SimSun" w:eastAsia="SimSun" w:hAnsi="SimSun" w:cs="휴먼명조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 xml:space="preserve">• 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尽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可能增加日常生活中的活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动</w:t>
            </w:r>
            <w:r>
              <w:rPr>
                <w:lang w:eastAsia="zh-CN"/>
                <w:rFonts w:ascii="SimSun" w:eastAsia="SimSun" w:hAnsi="SimSun" w:cs="바탕" w:hint="eastAsia"/>
              </w:rPr>
              <w:t>。</w:t>
            </w:r>
            <w:r>
              <w:rPr>
                <w:lang w:eastAsia="zh-CN"/>
                <w:rFonts w:ascii="SimSun" w:eastAsia="SimSun" w:hAnsi="SimSun" w:cs="바탕"/>
                <w:sz w:val="24"/>
                <w:szCs w:val="24"/>
              </w:rPr>
              <w:t xml:space="preserve"> </w:t>
            </w:r>
            <w:r>
              <w:rPr>
                <w:lang w:eastAsia="zh-CN"/>
                <w:rFonts w:ascii="SimSun" w:eastAsia="SimSun" w:hAnsi="SimSun" w:cs="휴먼명조"/>
                <w:sz w:val="20"/>
                <w:szCs w:val="20"/>
              </w:rPr>
              <w:t>(</w:t>
            </w:r>
            <w:r>
              <w:rPr>
                <w:lang w:eastAsia="zh-CN"/>
                <w:rFonts w:ascii="SimSun" w:eastAsia="SimSun" w:hAnsi="SimSun" w:cs="바탕" w:hint="eastAsia"/>
              </w:rPr>
              <w:t>散步、</w:t>
            </w:r>
            <w:r>
              <w:rPr>
                <w:lang w:eastAsia="zh-CN"/>
                <w:rFonts w:ascii="SimSun" w:eastAsia="SimSun" w:hAnsi="SimSun" w:cs="바탕" w:hint="eastAsia"/>
              </w:rPr>
              <w:t>爬</w:t>
            </w:r>
            <w:r>
              <w:rPr>
                <w:lang w:eastAsia="zh-CN"/>
                <w:rFonts w:ascii="SimSun" w:eastAsia="SimSun" w:hAnsi="SimSun" w:cs="새굴림" w:hint="eastAsia"/>
              </w:rPr>
              <w:t>楼</w:t>
            </w:r>
            <w:r>
              <w:rPr>
                <w:lang w:eastAsia="zh-CN"/>
                <w:rFonts w:ascii="SimSun" w:eastAsia="SimSun" w:hAnsi="SimSun" w:cs="바탕" w:hint="eastAsia"/>
              </w:rPr>
              <w:t>梯、</w:t>
            </w:r>
            <w:r>
              <w:rPr>
                <w:lang w:eastAsia="zh-CN"/>
                <w:rFonts w:ascii="SimSun" w:eastAsia="SimSun" w:hAnsi="SimSun" w:cs="새굴림" w:hint="eastAsia"/>
              </w:rPr>
              <w:t>清扫</w:t>
            </w:r>
            <w:r>
              <w:rPr>
                <w:lang w:eastAsia="zh-CN"/>
                <w:rFonts w:ascii="SimSun" w:eastAsia="SimSun" w:hAnsi="SimSun" w:cs="바탕" w:hint="eastAsia"/>
              </w:rPr>
              <w:t>、</w:t>
            </w:r>
            <w:r>
              <w:rPr>
                <w:lang w:eastAsia="zh-CN"/>
                <w:rFonts w:ascii="SimSun" w:eastAsia="SimSun" w:hAnsi="SimSun" w:cs="바탕" w:hint="eastAsia"/>
              </w:rPr>
              <w:t xml:space="preserve"> </w:t>
            </w:r>
            <w:r>
              <w:rPr>
                <w:lang w:eastAsia="zh-CN"/>
                <w:rFonts w:ascii="SimSun" w:eastAsia="SimSun" w:hAnsi="SimSun" w:cs="새굴림" w:hint="eastAsia"/>
              </w:rPr>
              <w:t>种菜园等</w:t>
            </w:r>
            <w:r>
              <w:rPr>
                <w:lang w:eastAsia="zh-CN"/>
                <w:rFonts w:ascii="SimSun" w:eastAsia="SimSun" w:hAnsi="SimSun" w:cs="휴먼명조"/>
                <w:sz w:val="20"/>
                <w:szCs w:val="20"/>
              </w:rPr>
              <w:t>)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74"/>
              <w:ind w:left="40"/>
              <w:wordWrap w:val="off"/>
              <w:snapToGrid w:val="0"/>
              <w:jc w:val="both"/>
              <w:shd w:val="clear" w:color="auto" w:fill="auto"/>
              <w:rPr>
                <w:lang w:eastAsia="zh-CN"/>
                <w:rFonts w:ascii="SimSun" w:eastAsia="SimSun" w:hAnsi="SimSun" w:cs="휴먼명조"/>
                <w:b/>
                <w:bCs/>
                <w:color w:val="0059FF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휴먼명조"/>
                <w:b/>
                <w:bCs/>
                <w:color w:val="0059FF"/>
                <w:sz w:val="24"/>
                <w:szCs w:val="24"/>
              </w:rPr>
              <w:t xml:space="preserve">3. 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</w:rPr>
              <w:t>（心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  <w:rtl w:val="off"/>
              </w:rPr>
              <w:t>理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</w:rPr>
              <w:t>健康）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  <w:rtl w:val="off"/>
              </w:rPr>
              <w:t>敞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  <w:rtl w:val="off"/>
              </w:rPr>
              <w:t>开心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  <w:rtl w:val="off"/>
              </w:rPr>
              <w:t>扉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</w:rPr>
              <w:t>，减少不安</w:t>
            </w:r>
            <w:r>
              <w:rPr>
                <w:lang w:eastAsia="zh-CN"/>
                <w:rFonts w:ascii="SimSun" w:eastAsia="SimSun" w:hAnsi="SimSun" w:cs="바탕" w:hint="eastAsia"/>
              </w:rPr>
              <w:t>。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single" w:sz="3" w:space="0" w:color="000000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81"/>
              <w:ind w:left="263" w:hanging="223"/>
              <w:wordWrap w:val="off"/>
              <w:snapToGrid w:val="0"/>
              <w:jc w:val="both"/>
              <w:rPr>
                <w:lang w:eastAsia="zh-CN"/>
                <w:rFonts w:ascii="SimSun" w:eastAsia="SimSun" w:hAnsi="SimSun" w:cs="휴먼명조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 xml:space="preserve">• 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睡眠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、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饮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食、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运动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等有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规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律的生活，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  <w:rtl w:val="off"/>
              </w:rPr>
              <w:t>与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家人、朋友、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邻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居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  <w:rtl w:val="off"/>
              </w:rPr>
              <w:t>多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沟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通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  <w:rtl w:val="off"/>
              </w:rPr>
              <w:t>交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  <w:rtl w:val="off"/>
              </w:rPr>
              <w:t>流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。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81"/>
              <w:ind w:left="240" w:hanging="200"/>
              <w:wordWrap w:val="off"/>
              <w:snapToGrid w:val="0"/>
              <w:jc w:val="both"/>
              <w:rPr>
                <w:lang w:eastAsia="zh-CN"/>
                <w:rFonts w:ascii="SimSun" w:eastAsia="SimSun" w:hAnsi="SimSun" w:cs="휴먼명조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 xml:space="preserve">• </w:t>
            </w:r>
            <w:r>
              <w:rPr>
                <w:lang w:eastAsia="zh-CN"/>
                <w:rFonts w:ascii="SimSun" w:eastAsia="SimSun" w:hAnsi="SimSun" w:cs="휴먼명조"/>
                <w:sz w:val="24"/>
                <w:szCs w:val="24"/>
                <w:rtl w:val="off"/>
              </w:rPr>
              <w:t>关</w:t>
            </w:r>
            <w:r>
              <w:rPr>
                <w:lang w:eastAsia="zh-CN"/>
                <w:rFonts w:ascii="SimSun" w:eastAsia="SimSun" w:hAnsi="SimSun" w:cs="휴먼명조"/>
                <w:sz w:val="24"/>
                <w:szCs w:val="24"/>
                <w:rtl w:val="off"/>
              </w:rPr>
              <w:t>注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有公信力的机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关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、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专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家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  <w:rtl w:val="off"/>
              </w:rPr>
              <w:t>所提供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  <w:rtl w:val="off"/>
              </w:rPr>
              <w:t>的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信息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。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81"/>
              <w:ind w:left="260" w:hanging="220"/>
              <w:wordWrap w:val="off"/>
              <w:snapToGrid w:val="0"/>
              <w:jc w:val="both"/>
              <w:rPr>
                <w:lang w:eastAsia="zh-CN"/>
                <w:rFonts w:ascii="SimSun" w:eastAsia="SimSun" w:hAnsi="SimSun" w:cs="휴먼명조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 xml:space="preserve">• </w:t>
            </w:r>
            <w:r>
              <w:rPr>
                <w:lang w:eastAsia="zh-CN"/>
                <w:rFonts w:ascii="SimSun" w:eastAsia="SimSun" w:hAnsi="SimSun" w:cs="휴먼명조"/>
                <w:sz w:val="24"/>
                <w:szCs w:val="24"/>
                <w:rtl w:val="off"/>
              </w:rPr>
              <w:t>保</w:t>
            </w:r>
            <w:r>
              <w:rPr>
                <w:lang w:eastAsia="zh-CN"/>
                <w:rFonts w:ascii="SimSun" w:eastAsia="SimSun" w:hAnsi="SimSun" w:cs="휴먼명조"/>
                <w:sz w:val="24"/>
                <w:szCs w:val="24"/>
                <w:rtl w:val="off"/>
              </w:rPr>
              <w:t>持充</w:t>
            </w:r>
            <w:r>
              <w:rPr>
                <w:lang w:eastAsia="zh-CN"/>
                <w:rFonts w:ascii="SimSun" w:eastAsia="SimSun" w:hAnsi="SimSun" w:cs="휴먼명조"/>
                <w:sz w:val="24"/>
                <w:szCs w:val="24"/>
                <w:rtl w:val="off"/>
              </w:rPr>
              <w:t>足的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睡眠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  <w:rtl w:val="off"/>
              </w:rPr>
              <w:t>，调整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  <w:rtl w:val="off"/>
              </w:rPr>
              <w:t>好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游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戏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、</w:t>
            </w:r>
            <w:r>
              <w:rPr>
                <w:lang w:eastAsia="zh-CN"/>
                <w:rFonts w:ascii="SimSun" w:eastAsia="SimSun" w:hAnsi="SimSun" w:cs="바탕"/>
                <w:sz w:val="24"/>
                <w:szCs w:val="24"/>
              </w:rPr>
              <w:t>SNS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、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视频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等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时间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。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74"/>
              <w:ind w:left="40"/>
              <w:wordWrap w:val="off"/>
              <w:snapToGrid w:val="0"/>
              <w:jc w:val="both"/>
              <w:shd w:val="clear" w:color="auto" w:fill="auto"/>
              <w:rPr>
                <w:lang w:eastAsia="zh-CN"/>
                <w:rFonts w:ascii="SimSun" w:eastAsia="SimSun" w:hAnsi="SimSun" w:cs="휴먼명조"/>
                <w:b/>
                <w:bCs/>
                <w:color w:val="0059FF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휴먼명조"/>
                <w:b/>
                <w:bCs/>
                <w:color w:val="0059FF"/>
                <w:sz w:val="24"/>
                <w:szCs w:val="24"/>
              </w:rPr>
              <w:t xml:space="preserve">4. 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</w:rPr>
              <w:t>（预防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</w:rPr>
              <w:t>疾病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</w:rPr>
              <w:t>）注意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  <w:rtl w:val="off"/>
              </w:rPr>
              <w:t>观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  <w:rtl w:val="off"/>
              </w:rPr>
              <w:t>察</w:t>
            </w:r>
            <w:r>
              <w:rPr>
                <w:lang w:eastAsia="zh-CN"/>
                <w:rFonts w:ascii="SimSun" w:eastAsia="SimSun" w:hAnsi="SimSun" w:cs="휴먼명조" w:hint="eastAsia"/>
                <w:b/>
                <w:bCs/>
                <w:color w:val="0059FF"/>
                <w:sz w:val="24"/>
                <w:szCs w:val="24"/>
              </w:rPr>
              <w:t>疾病，坚持治疗。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81"/>
              <w:ind w:left="40"/>
              <w:wordWrap w:val="off"/>
              <w:snapToGrid w:val="0"/>
              <w:jc w:val="both"/>
              <w:rPr>
                <w:lang w:eastAsia="zh-CN"/>
                <w:rFonts w:ascii="SimSun" w:eastAsia="SimSun" w:hAnsi="SimSun" w:cs="휴먼명조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 xml:space="preserve">• </w:t>
            </w:r>
            <w:r>
              <w:rPr>
                <w:lang w:eastAsia="zh-CN"/>
                <w:rFonts w:ascii="SimSun" w:eastAsia="SimSun" w:hAnsi="SimSun" w:cs="휴먼명조"/>
                <w:sz w:val="24"/>
                <w:szCs w:val="24"/>
                <w:rtl w:val="off"/>
              </w:rPr>
              <w:t>注</w:t>
            </w:r>
            <w:r>
              <w:rPr>
                <w:lang w:eastAsia="zh-CN"/>
                <w:rFonts w:ascii="SimSun" w:eastAsia="SimSun" w:hAnsi="SimSun" w:cs="휴먼명조"/>
                <w:sz w:val="24"/>
                <w:szCs w:val="24"/>
                <w:rtl w:val="off"/>
              </w:rPr>
              <w:t>重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维持健康体重</w:t>
            </w:r>
            <w:r>
              <w:rPr>
                <w:lang w:eastAsia="zh-CN"/>
                <w:rFonts w:ascii="SimSun" w:eastAsia="SimSun" w:hAnsi="SimSun" w:cs="휴먼명조" w:hint="eastAsia"/>
                <w:sz w:val="24"/>
                <w:szCs w:val="24"/>
              </w:rPr>
              <w:t>，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戒烟</w:t>
            </w:r>
            <w:r>
              <w:rPr>
                <w:lang w:eastAsia="zh-CN"/>
                <w:rFonts w:ascii="SimSun" w:eastAsia="SimSun" w:hAnsi="SimSun" w:cs="휴먼명조" w:hint="eastAsia"/>
                <w:sz w:val="24"/>
                <w:szCs w:val="24"/>
              </w:rPr>
              <w:t>，</w:t>
            </w:r>
            <w:r>
              <w:rPr>
                <w:lang w:eastAsia="zh-CN"/>
                <w:rFonts w:ascii="SimSun" w:eastAsia="SimSun" w:hAnsi="SimSun" w:cs="휴먼명조" w:hint="eastAsia"/>
                <w:sz w:val="24"/>
                <w:szCs w:val="24"/>
                <w:rtl w:val="off"/>
              </w:rPr>
              <w:t>接</w:t>
            </w:r>
            <w:r>
              <w:rPr>
                <w:lang w:eastAsia="zh-CN"/>
                <w:rFonts w:ascii="SimSun" w:eastAsia="SimSun" w:hAnsi="SimSun" w:cs="휴먼명조" w:hint="eastAsia"/>
                <w:sz w:val="24"/>
                <w:szCs w:val="24"/>
                <w:rtl w:val="off"/>
              </w:rPr>
              <w:t>种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预防</w:t>
            </w:r>
            <w:r>
              <w:rPr>
                <w:lang w:eastAsia="zh-CN"/>
                <w:rFonts w:ascii="SimSun" w:eastAsia="SimSun" w:hAnsi="SimSun" w:cs="휴먼명조" w:hint="eastAsia"/>
                <w:sz w:val="24"/>
                <w:szCs w:val="24"/>
                <w:rtl w:val="off"/>
              </w:rPr>
              <w:t>疫</w:t>
            </w:r>
            <w:r>
              <w:rPr>
                <w:lang w:eastAsia="zh-CN"/>
                <w:rFonts w:ascii="SimSun" w:eastAsia="SimSun" w:hAnsi="SimSun" w:cs="휴먼명조" w:hint="eastAsia"/>
                <w:sz w:val="24"/>
                <w:szCs w:val="24"/>
                <w:rtl w:val="off"/>
              </w:rPr>
              <w:t>苗</w:t>
            </w:r>
            <w:r>
              <w:rPr>
                <w:lang w:eastAsia="zh-CN"/>
                <w:rFonts w:ascii="SimSun" w:eastAsia="SimSun" w:hAnsi="SimSun" w:cs="휴먼명조" w:hint="eastAsia"/>
                <w:sz w:val="24"/>
                <w:szCs w:val="24"/>
              </w:rPr>
              <w:t>，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定期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检查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  <w:rtl w:val="off"/>
              </w:rPr>
              <w:t>身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  <w:rtl w:val="off"/>
              </w:rPr>
              <w:t>体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等健康管理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。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81"/>
              <w:ind w:left="280" w:hanging="240"/>
              <w:wordWrap w:val="off"/>
              <w:snapToGrid w:val="0"/>
              <w:jc w:val="both"/>
              <w:rPr>
                <w:lang w:eastAsia="zh-CN"/>
                <w:rFonts w:ascii="SimSun" w:eastAsia="SimSun" w:hAnsi="SimSun" w:cs="휴먼명조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 xml:space="preserve">• 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确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认药品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  <w:rtl w:val="off"/>
              </w:rPr>
              <w:t>备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  <w:rtl w:val="off"/>
              </w:rPr>
              <w:t>齐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状态</w:t>
            </w:r>
            <w:r>
              <w:rPr>
                <w:lang w:eastAsia="zh-CN"/>
                <w:rFonts w:ascii="SimSun" w:eastAsia="SimSun" w:hAnsi="SimSun" w:cs="휴먼명조" w:hint="eastAsia"/>
                <w:sz w:val="24"/>
                <w:szCs w:val="24"/>
              </w:rPr>
              <w:t>，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坚持慢性疾病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  <w:rtl w:val="off"/>
              </w:rPr>
              <w:t>的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治疗和管理。</w:t>
            </w:r>
          </w:p>
        </w:tc>
      </w:tr>
      <w:tr>
        <w:trPr>
          <w:trHeight w:val="522" w:hRule="atLeast"/>
        </w:trPr>
        <w:tc>
          <w:tcPr>
            <w:tcW w:w="9570" w:type="dxa"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>
            <w:pPr>
              <w:pStyle w:val="xl81"/>
              <w:ind w:left="257" w:hanging="217"/>
              <w:wordWrap w:val="off"/>
              <w:snapToGrid w:val="0"/>
              <w:jc w:val="both"/>
              <w:rPr>
                <w:lang w:eastAsia="zh-CN"/>
                <w:rFonts w:ascii="SimSun" w:eastAsia="SimSun" w:hAnsi="SimSun" w:cs="휴먼명조"/>
                <w:sz w:val="24"/>
                <w:szCs w:val="24"/>
              </w:rPr>
            </w:pPr>
            <w:r>
              <w:rPr>
                <w:lang w:eastAsia="zh-CN"/>
                <w:rFonts w:ascii="SimSun" w:eastAsia="SimSun" w:hAnsi="SimSun" w:cs="휴먼명조"/>
                <w:sz w:val="24"/>
                <w:szCs w:val="24"/>
              </w:rPr>
              <w:t xml:space="preserve">• 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如有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紧急情况或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  <w:rtl w:val="off"/>
              </w:rPr>
              <w:t>新冠病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  <w:rtl w:val="off"/>
              </w:rPr>
              <w:t>毒感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  <w:rtl w:val="off"/>
              </w:rPr>
              <w:t>染</w:t>
            </w:r>
            <w:r>
              <w:rPr>
                <w:lang w:eastAsia="zh-CN"/>
                <w:rFonts w:ascii="SimSun" w:eastAsia="SimSun" w:hAnsi="SimSun" w:cs="바탕" w:hint="eastAsia"/>
                <w:sz w:val="24"/>
                <w:szCs w:val="24"/>
              </w:rPr>
              <w:t>症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状请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  <w:rtl w:val="off"/>
              </w:rPr>
              <w:t>马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  <w:rtl w:val="off"/>
              </w:rPr>
              <w:t>上</w:t>
            </w:r>
            <w:r>
              <w:rPr>
                <w:lang w:eastAsia="zh-CN"/>
                <w:rFonts w:ascii="SimSun" w:eastAsia="SimSun" w:hAnsi="SimSun" w:cs="새굴림" w:hint="eastAsia"/>
                <w:sz w:val="24"/>
                <w:szCs w:val="24"/>
              </w:rPr>
              <w:t>联系医疗机构</w:t>
            </w:r>
          </w:p>
        </w:tc>
      </w:tr>
    </w:tbl>
    <w:p>
      <w:pPr>
        <w:ind w:firstLineChars="100" w:firstLine="258"/>
        <w:rPr>
          <w:lang w:eastAsia="zh-CN"/>
          <w:rFonts w:ascii="SimSun" w:eastAsia="SimSun" w:hAnsi="SimSun"/>
          <w:sz w:val="2"/>
        </w:rPr>
      </w:pPr>
      <w:r>
        <w:rPr>
          <w:lang w:eastAsia="zh-CN"/>
          <w:rFonts w:ascii="SimSun" w:eastAsia="SimSun" w:hAnsi="SimSun" w:cs="한컴 솔잎 M"/>
          <w:color w:val="000000"/>
          <w:sz w:val="26"/>
          <w:szCs w:val="26"/>
          <w:spacing w:val="-1"/>
        </w:rPr>
        <w:t>&lt;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spacing w:val="-1"/>
        </w:rPr>
        <w:t>由D</w:t>
      </w:r>
      <w:r>
        <w:rPr>
          <w:lang w:eastAsia="zh-CN"/>
          <w:rFonts w:ascii="SimSun" w:eastAsia="SimSun" w:hAnsi="SimSun" w:cs="새굴림"/>
          <w:color w:val="000000"/>
          <w:sz w:val="26"/>
          <w:szCs w:val="26"/>
          <w:spacing w:val="-1"/>
        </w:rPr>
        <w:t>ANURI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spacing w:val="-1"/>
        </w:rPr>
        <w:t>呼叫中心</w:t>
      </w:r>
      <w:r>
        <w:rPr>
          <w:lang w:eastAsia="zh-CN"/>
          <w:rFonts w:ascii="SimSun" w:eastAsia="SimSun" w:hAnsi="SimSun" w:cs="한컴 솔잎 M"/>
          <w:color w:val="000000"/>
          <w:sz w:val="26"/>
          <w:szCs w:val="26"/>
          <w:spacing w:val="-1"/>
        </w:rPr>
        <w:t>1577-1366</w:t>
      </w:r>
      <w:r>
        <w:rPr>
          <w:lang w:eastAsia="zh-CN"/>
          <w:rFonts w:ascii="SimSun" w:eastAsia="SimSun" w:hAnsi="SimSun" w:cs="한컴 솔잎 M"/>
          <w:color w:val="000000"/>
          <w:sz w:val="26"/>
          <w:szCs w:val="26"/>
          <w:spacing w:val="-1"/>
          <w:rtl w:val="off"/>
        </w:rPr>
        <w:t>提</w:t>
      </w:r>
      <w:r>
        <w:rPr>
          <w:lang w:eastAsia="zh-CN"/>
          <w:rFonts w:ascii="SimSun" w:eastAsia="SimSun" w:hAnsi="SimSun" w:cs="한컴 솔잎 M"/>
          <w:color w:val="000000"/>
          <w:sz w:val="26"/>
          <w:szCs w:val="26"/>
          <w:spacing w:val="-1"/>
          <w:rtl w:val="off"/>
        </w:rPr>
        <w:t>供翻</w:t>
      </w:r>
      <w:r>
        <w:rPr>
          <w:lang w:eastAsia="zh-CN"/>
          <w:rFonts w:ascii="SimSun" w:eastAsia="SimSun" w:hAnsi="SimSun" w:cs="한컴 솔잎 M"/>
          <w:color w:val="000000"/>
          <w:sz w:val="26"/>
          <w:szCs w:val="26"/>
          <w:spacing w:val="-1"/>
          <w:rtl w:val="off"/>
        </w:rPr>
        <w:t>译</w:t>
      </w:r>
      <w:r>
        <w:rPr>
          <w:lang w:eastAsia="zh-CN"/>
          <w:rFonts w:ascii="SimSun" w:eastAsia="SimSun" w:hAnsi="SimSun" w:cs="새굴림" w:hint="eastAsia"/>
          <w:color w:val="000000"/>
          <w:sz w:val="26"/>
          <w:szCs w:val="26"/>
          <w:spacing w:val="-1"/>
        </w:rPr>
        <w:t>。</w:t>
      </w:r>
      <w:r>
        <w:rPr>
          <w:lang w:eastAsia="zh-CN"/>
          <w:rFonts w:ascii="SimSun" w:eastAsia="SimSun" w:hAnsi="SimSun" w:cs="한컴 솔잎 M"/>
          <w:color w:val="000000"/>
          <w:sz w:val="26"/>
          <w:szCs w:val="26"/>
          <w:spacing w:val="-1"/>
        </w:rPr>
        <w:t>&gt;</w:t>
      </w:r>
    </w:p>
    <w:sectPr>
      <w:pgSz w:w="11905" w:h="16837"/>
      <w:pgMar w:top="1417" w:right="1133" w:bottom="1417" w:left="1133" w:header="850" w:footer="850" w:gutter="0"/>
      <w:cols w:space="72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SimSun">
    <w:panose1 w:val="02010600030101010101"/>
    <w:family w:val="auto"/>
    <w:charset w:val="86"/>
    <w:notTrueType w:val="false"/>
    <w:sig w:usb0="00000003" w:usb1="288F0000" w:usb2="00000006" w:usb3="00000001" w:csb0="00040001" w:csb1="00000001"/>
  </w:font>
  <w:font w:name="새굴림">
    <w:panose1 w:val="02030600000101010101"/>
    <w:family w:val="roman"/>
    <w:charset w:val="81"/>
    <w:notTrueType w:val="false"/>
    <w:sig w:usb0="B00002AF" w:usb1="7FD77CFB" w:usb2="00000030" w:usb3="00000001" w:csb0="4008009F" w:csb1="DFD70000"/>
  </w:font>
  <w:font w:name="휴먼둥근헤드라인">
    <w:panose1 w:val="02030504000101010101"/>
    <w:family w:val="roman"/>
    <w:charset w:val="81"/>
    <w:notTrueType w:val="false"/>
    <w:sig w:usb0="800002A7" w:usb1="01D77CFB" w:usb2="00000010" w:usb3="00000001" w:csb0="00080000" w:csb1="00000001"/>
  </w:font>
  <w:font w:name="휴먼명조">
    <w:panose1 w:val="00000000000000000000"/>
    <w:family w:val="roman"/>
    <w:charset w:val="81"/>
    <w:notTrueType w:val="false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한컴 솔잎 M">
    <w:panose1 w:val="02020603020101020101"/>
    <w:family w:val="roman"/>
    <w:charset w:val="81"/>
    <w:notTrueType w:val="false"/>
    <w:sig w:usb0="800002BF" w:usb1="11D77CFB" w:usb2="00000010" w:usb3="00000001" w:csb0="00080000" w:csb1="00000001"/>
  </w:font>
  <w:font w:name="Arial Unicode MS">
    <w:panose1 w:val="020B0604020202020204"/>
    <w:family w:val="roman"/>
    <w:charset w:val="00"/>
    <w:notTrueType w:val="false"/>
    <w:sig w:usb0="FFFFFFFF" w:usb1="E9FFFFFF" w:usb2="0000003F" w:usb3="00000001" w:csb0="603F01FF" w:csb1="FFFF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HCI Poppy">
    <w:panose1 w:val="00000000000000000000"/>
    <w:family w:val="roman"/>
    <w:charset w:val="00"/>
    <w:notTrueType w:val="false"/>
  </w:font>
  <w:font w:name="HY신명조">
    <w:panose1 w:val="02030600000101010101"/>
    <w:family w:val="roman"/>
    <w:charset w:val="81"/>
    <w:notTrueType w:val="false"/>
    <w:sig w:usb0="900002A7" w:usb1="29D77CF9" w:usb2="00000010" w:usb3="00000001" w:csb0="00080000" w:csb1="00000001"/>
  </w:font>
  <w:font w:name="산돌명조 L">
    <w:panose1 w:val="00000000000000000000"/>
    <w:family w:val="roman"/>
    <w:charset w:val="81"/>
    <w:notTrueType w:val="false"/>
  </w:font>
  <w:font w:name="-윤명조320">
    <w:panose1 w:val="00000000000000000000"/>
    <w:family w:val="roman"/>
    <w:charset w:val="81"/>
    <w:notTrueType w:val="false"/>
  </w:font>
  <w:font w:name="KoPub돋움체 Light">
    <w:panose1 w:val="00000000000000000000"/>
    <w:family w:val="roman"/>
    <w:charset w:val="81"/>
    <w:notTrueType w:val="false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휴먼고딕">
    <w:panose1 w:val="00000000000000000000"/>
    <w:family w:val="roman"/>
    <w:charset w:val="81"/>
    <w:notTrueType w:val="false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784d7a94"/>
    <w:multiLevelType w:val="multilevel"/>
    <w:tmpl w:val="aadc3c1c"/>
    <w:lvl w:ilvl="0">
      <w:start w:val="1"/>
      <w:lvlText w:val="%1."/>
      <w:lvlJc w:val="left"/>
      <w:pStyle w:val="1"/>
      <w:suff w:val="space"/>
      <w:pPr>
        <w:ind w:left="0" w:firstLine="0"/>
      </w:pPr>
    </w:lvl>
    <w:lvl w:ilvl="1">
      <w:start w:val="1"/>
      <w:numFmt w:val="ganada"/>
      <w:lvlText w:val="%2."/>
      <w:lvlJc w:val="left"/>
      <w:pStyle w:val="2"/>
      <w:suff w:val="space"/>
      <w:pPr>
        <w:ind w:left="0" w:firstLine="0"/>
      </w:pPr>
    </w:lvl>
    <w:lvl w:ilvl="2">
      <w:start w:val="1"/>
      <w:lvlText w:val="%3)"/>
      <w:lvlJc w:val="left"/>
      <w:suff w:val="space"/>
      <w:pPr>
        <w:ind w:left="0" w:firstLine="0"/>
      </w:pPr>
    </w:lvl>
    <w:lvl w:ilvl="3">
      <w:start w:val="1"/>
      <w:numFmt w:val="ganada"/>
      <w:lvlText w:val="%4)"/>
      <w:lvlJc w:val="left"/>
      <w:suff w:val="space"/>
      <w:pPr>
        <w:ind w:left="0" w:firstLine="0"/>
      </w:pPr>
    </w:lvl>
    <w:lvl w:ilvl="4">
      <w:start w:val="1"/>
      <w:lvlText w:val="(%5)"/>
      <w:lvlJc w:val="left"/>
      <w:suff w:val="space"/>
      <w:pPr>
        <w:ind w:left="0" w:firstLine="0"/>
      </w:pPr>
    </w:lvl>
    <w:lvl w:ilvl="5">
      <w:start w:val="1"/>
      <w:numFmt w:val="ganada"/>
      <w:lvlText w:val="(%6)"/>
      <w:lvlJc w:val="left"/>
      <w:pStyle w:val="6"/>
      <w:suff w:val="space"/>
      <w:pPr>
        <w:ind w:left="0" w:firstLine="0"/>
      </w:pPr>
    </w:lvl>
    <w:lvl w:ilvl="6">
      <w:start w:val="1"/>
      <w:numFmt w:val="decimalEnclosedCircle"/>
      <w:lvlText w:val="%7"/>
      <w:lvlJc w:val="left"/>
      <w:pStyle w:val="7"/>
      <w:suff w:val="space"/>
      <w:pPr>
        <w:ind w:left="0" w:firstLine="0"/>
      </w:pPr>
    </w:lvl>
    <w:lvl w:ilvl="7">
      <w:lvlJc w:val="left"/>
    </w:lvl>
    <w:lvl w:ilvl="8">
      <w:lvlJc w:val="left"/>
    </w:lvl>
  </w:abstractNum>
  <w:abstractNum w:abstractNumId="1">
    <w:nsid w:val="44037c13"/>
    <w:multiLevelType w:val="multilevel"/>
    <w:tmpl w:val="5cd86332"/>
    <w:lvl w:ilvl="0">
      <w:start w:val="1"/>
      <w:numFmt w:val="bullet"/>
      <w:lvlText w:val="○"/>
      <w:lvlJc w:val="left"/>
      <w:pStyle w:val="155150"/>
      <w:suff w:val="space"/>
      <w:pPr>
        <w:ind w:left="0" w:firstLine="0"/>
      </w:pPr>
      <w:rPr>
        <w:rFonts w:ascii="Arial Unicode MS" w:hAnsi="Arial Unicode MS" w:hint="default"/>
      </w:rPr>
    </w:lvl>
    <w:lvl w:ilvl="1">
      <w:lvlJc w:val="left"/>
    </w:lvl>
    <w:lvl w:ilvl="2">
      <w:lvlJc w:val="left"/>
    </w:lvl>
    <w:lvl w:ilvl="3">
      <w:lvlJc w:val="left"/>
    </w:lvl>
    <w:lvl w:ilvl="4">
      <w:lvlJc w:val="left"/>
    </w:lvl>
    <w:lvl w:ilvl="5">
      <w:lvlJc w:val="left"/>
    </w:lvl>
    <w:lvl w:ilvl="6">
      <w:lvlJc w:val="left"/>
    </w:lvl>
    <w:lvl w:ilvl="7">
      <w:lvlJc w:val="left"/>
    </w:lvl>
    <w:lvl w:ilvl="8"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isplayBackgroundShape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/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7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73" w:qFormat="1"/>
    <w:lsdException w:name="Closing" w:semiHidden="1" w:unhideWhenUsed="1"/>
    <w:lsdException w:name="Signature" w:semiHidden="1" w:unhideWhenUsed="1"/>
    <w:lsdException w:name="Default Paragraph Font" w:uiPriority="82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83" w:qFormat="1"/>
    <w:lsdException w:name="Emphasis" w:uiPriority="30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96" w:qFormat="1"/>
    <w:lsdException w:name="Table Theme" w:semiHidden="1" w:unhideWhenUsed="1"/>
    <w:lsdException w:name="Placeholder Text" w:uiPriority="1925"/>
    <w:lsdException w:name="No Spacing" w:semiHidden="1"/>
    <w:lsdException w:name="Light Shading" w:uiPriority="1" w:qFormat="1"/>
    <w:lsdException w:name="Light List" w:uiPriority="2082"/>
    <w:lsdException w:name="Light Grid" w:uiPriority="2083"/>
    <w:lsdException w:name="Medium Shading 1" w:uiPriority="2084"/>
    <w:lsdException w:name="Medium Shading 2" w:uiPriority="2085"/>
    <w:lsdException w:name="Medium List 1" w:uiPriority="5170"/>
    <w:lsdException w:name="Medium List 2" w:uiPriority="5171"/>
    <w:lsdException w:name="Medium Grid 1" w:uiPriority="5430"/>
    <w:lsdException w:name="Medium Grid 2" w:uiPriority="5431"/>
    <w:lsdException w:name="Medium Grid 3" w:uiPriority="5444"/>
    <w:lsdException w:name="Dark List" w:uiPriority="5445"/>
    <w:lsdException w:name="Colorful Shading" w:uiPriority="5494"/>
    <w:lsdException w:name="Colorful List" w:uiPriority="5495"/>
    <w:lsdException w:name="Colorful Grid" w:uiPriority="5508"/>
    <w:lsdException w:name="Light Shading Accent 1" w:uiPriority="5509"/>
    <w:lsdException w:name="Light List Accent 1" w:uiPriority="2082"/>
    <w:lsdException w:name="Light Grid Accent 1" w:uiPriority="2083"/>
    <w:lsdException w:name="Medium Shading 1 Accent 1" w:uiPriority="2084"/>
    <w:lsdException w:name="Medium Shading 2 Accent 1" w:uiPriority="2085"/>
    <w:lsdException w:name="Medium List 1 Accent 1" w:uiPriority="5170"/>
    <w:lsdException w:name="Revision" w:uiPriority="5171"/>
    <w:lsdException w:name="Quote" w:uiPriority="772" w:qFormat="1"/>
    <w:lsdException w:name="Intense Quote" w:uiPriority="599" w:qFormat="1"/>
    <w:lsdException w:name="Medium List 2 Accent 1" w:uiPriority="630" w:qFormat="1"/>
    <w:lsdException w:name="Medium Grid 1 Accent 1" w:uiPriority="5430"/>
    <w:lsdException w:name="Medium Grid 2 Accent 1" w:uiPriority="5431"/>
    <w:lsdException w:name="Medium Grid 3 Accent 1" w:uiPriority="5444"/>
    <w:lsdException w:name="Dark List Accent 1" w:uiPriority="5445"/>
    <w:lsdException w:name="Colorful Shading Accent 1" w:uiPriority="5494"/>
    <w:lsdException w:name="Colorful List Accent 1" w:uiPriority="5495"/>
    <w:lsdException w:name="Colorful Grid Accent 1" w:uiPriority="5508"/>
    <w:lsdException w:name="Light Shading Accent 2" w:uiPriority="5509"/>
    <w:lsdException w:name="Light List Accent 2" w:uiPriority="2082"/>
    <w:lsdException w:name="Light Grid Accent 2" w:uiPriority="2083"/>
    <w:lsdException w:name="Medium Shading 1 Accent 2" w:uiPriority="2084"/>
    <w:lsdException w:name="Medium Shading 2 Accent 2" w:uiPriority="2085"/>
    <w:lsdException w:name="Medium List 1 Accent 2" w:uiPriority="5170"/>
    <w:lsdException w:name="Medium List 2 Accent 2" w:uiPriority="5171"/>
    <w:lsdException w:name="Medium Grid 1 Accent 2" w:uiPriority="5430"/>
    <w:lsdException w:name="Medium Grid 2 Accent 2" w:uiPriority="5431"/>
    <w:lsdException w:name="Medium Grid 3 Accent 2" w:uiPriority="5444"/>
    <w:lsdException w:name="Dark List Accent 2" w:uiPriority="5445"/>
    <w:lsdException w:name="Colorful Shading Accent 2" w:uiPriority="5494"/>
    <w:lsdException w:name="Colorful List Accent 2" w:uiPriority="5495"/>
    <w:lsdException w:name="Colorful Grid Accent 2" w:uiPriority="5508"/>
    <w:lsdException w:name="Light Shading Accent 3" w:uiPriority="5509"/>
    <w:lsdException w:name="Light List Accent 3" w:uiPriority="2082"/>
    <w:lsdException w:name="Light Grid Accent 3" w:uiPriority="2083"/>
    <w:lsdException w:name="Medium Shading 1 Accent 3" w:uiPriority="2084"/>
    <w:lsdException w:name="Medium Shading 2 Accent 3" w:uiPriority="2085"/>
    <w:lsdException w:name="Medium List 1 Accent 3" w:uiPriority="5170"/>
    <w:lsdException w:name="Medium List 2 Accent 3" w:uiPriority="5171"/>
    <w:lsdException w:name="Medium Grid 1 Accent 3" w:uiPriority="5430"/>
    <w:lsdException w:name="Medium Grid 2 Accent 3" w:uiPriority="5431"/>
    <w:lsdException w:name="Medium Grid 3 Accent 3" w:uiPriority="5444"/>
    <w:lsdException w:name="Dark List Accent 3" w:uiPriority="5445"/>
    <w:lsdException w:name="Colorful Shading Accent 3" w:uiPriority="5494"/>
    <w:lsdException w:name="Colorful List Accent 3" w:uiPriority="5495"/>
    <w:lsdException w:name="Colorful Grid Accent 3" w:uiPriority="5508"/>
    <w:lsdException w:name="Light Shading Accent 4" w:uiPriority="5509"/>
    <w:lsdException w:name="Light List Accent 4" w:uiPriority="2082"/>
    <w:lsdException w:name="Light Grid Accent 4" w:uiPriority="2083"/>
    <w:lsdException w:name="Medium Shading 1 Accent 4" w:uiPriority="2084"/>
    <w:lsdException w:name="Medium Shading 2 Accent 4" w:uiPriority="2085"/>
    <w:lsdException w:name="Medium List 1 Accent 4" w:uiPriority="5170"/>
    <w:lsdException w:name="Medium List 2 Accent 4" w:uiPriority="5171"/>
    <w:lsdException w:name="Medium Grid 1 Accent 4" w:uiPriority="5430"/>
    <w:lsdException w:name="Medium Grid 2 Accent 4" w:uiPriority="5431"/>
    <w:lsdException w:name="Medium Grid 3 Accent 4" w:uiPriority="5444"/>
    <w:lsdException w:name="Dark List Accent 4" w:uiPriority="5445"/>
    <w:lsdException w:name="Colorful Shading Accent 4" w:uiPriority="5494"/>
    <w:lsdException w:name="Colorful List Accent 4" w:uiPriority="5495"/>
    <w:lsdException w:name="Colorful Grid Accent 4" w:uiPriority="5508"/>
    <w:lsdException w:name="Light Shading Accent 5" w:uiPriority="5509"/>
    <w:lsdException w:name="Light List Accent 5" w:uiPriority="2082"/>
    <w:lsdException w:name="Light Grid Accent 5" w:uiPriority="2083"/>
    <w:lsdException w:name="Medium Shading 1 Accent 5" w:uiPriority="2084"/>
    <w:lsdException w:name="Medium Shading 2 Accent 5" w:uiPriority="2085"/>
    <w:lsdException w:name="Medium List 1 Accent 5" w:uiPriority="5170"/>
    <w:lsdException w:name="Medium List 2 Accent 5" w:uiPriority="5171"/>
    <w:lsdException w:name="Medium Grid 1 Accent 5" w:uiPriority="5430"/>
    <w:lsdException w:name="Medium Grid 2 Accent 5" w:uiPriority="5431"/>
    <w:lsdException w:name="Medium Grid 3 Accent 5" w:uiPriority="5444"/>
    <w:lsdException w:name="Dark List Accent 5" w:uiPriority="5445"/>
    <w:lsdException w:name="Colorful Shading Accent 5" w:uiPriority="5494"/>
    <w:lsdException w:name="Colorful List Accent 5" w:uiPriority="5495"/>
    <w:lsdException w:name="Colorful Grid Accent 5" w:uiPriority="5508"/>
    <w:lsdException w:name="Light Shading Accent 6" w:uiPriority="5509"/>
    <w:lsdException w:name="Light List Accent 6" w:uiPriority="2082"/>
    <w:lsdException w:name="Light Grid Accent 6" w:uiPriority="2083"/>
    <w:lsdException w:name="Medium Shading 1 Accent 6" w:uiPriority="2084"/>
    <w:lsdException w:name="Medium Shading 2 Accent 6" w:uiPriority="2085"/>
    <w:lsdException w:name="Medium List 1 Accent 6" w:uiPriority="5170"/>
    <w:lsdException w:name="Medium List 2 Accent 6" w:uiPriority="5171"/>
    <w:lsdException w:name="Medium Grid 1 Accent 6" w:uiPriority="5430"/>
    <w:lsdException w:name="Medium Grid 2 Accent 6" w:uiPriority="5431"/>
    <w:lsdException w:name="Medium Grid 3 Accent 6" w:uiPriority="5444"/>
    <w:lsdException w:name="Dark List Accent 6" w:uiPriority="5445"/>
    <w:lsdException w:name="Colorful Shading Accent 6" w:uiPriority="5494"/>
    <w:lsdException w:name="Colorful List Accent 6" w:uiPriority="5495"/>
    <w:lsdException w:name="Colorful Grid Accent 6" w:uiPriority="5508"/>
    <w:lsdException w:name="Subtle Emphasis" w:uiPriority="5509"/>
    <w:lsdException w:name="Intense Emphasis" w:uiPriority="133" w:qFormat="1"/>
    <w:lsdException w:name="Subtle Reference" w:uiPriority="297" w:qFormat="1"/>
    <w:lsdException w:name="Intense Reference" w:uiPriority="631" w:qFormat="1"/>
    <w:lsdException w:name="Book Title" w:uiPriority="662" w:qFormat="1"/>
    <w:lsdException w:name="Bibliography" w:uiPriority="663" w:qFormat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  <w:semiHidden/>
  </w:style>
  <w:style w:type="paragraph" w:styleId="a4">
    <w:name w:val="footer"/>
    <w:uiPriority w:val="99"/>
    <w:basedOn w:val="a"/>
    <w:link w:val="Char0"/>
    <w:semiHidden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  <w:semiHidden/>
  </w:style>
  <w:style w:type="character" w:styleId="a5">
    <w:name w:val="Hyperlink"/>
    <w:uiPriority w:val="99"/>
    <w:basedOn w:val="a0"/>
    <w:unhideWhenUsed/>
    <w:rPr>
      <w:color w:val="0000FF"/>
      <w:u w:val="single" w:color="auto"/>
    </w:rPr>
  </w:style>
  <w:style w:type="character" w:styleId="a6">
    <w:name w:val="footnote reference"/>
    <w:uiPriority w:val="99"/>
    <w:basedOn w:val="a0"/>
    <w:semiHidden/>
    <w:unhideWhenUsed/>
    <w:rPr>
      <w:vertAlign w:val="superscript"/>
    </w:rPr>
  </w:style>
  <w:style w:type="character" w:styleId="a7">
    <w:name w:val="endnote reference"/>
    <w:uiPriority w:val="99"/>
    <w:basedOn w:val="a0"/>
    <w:semiHidden/>
    <w:unhideWhenUsed/>
    <w:rPr>
      <w:vertAlign w:val="superscript"/>
    </w:rPr>
  </w:style>
  <w:style w:type="paragraph" w:customStyle="1" w:styleId="a8">
    <w:name w:val="바탕글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9">
    <w:name w:val="조"/>
    <w:qFormat/>
    <w:pPr>
      <w:ind w:left="280" w:hanging="280"/>
      <w:autoSpaceDE w:val="off"/>
      <w:autoSpaceDN w:val="off"/>
      <w:widowControl w:val="off"/>
      <w:wordWrap w:val="off"/>
      <w:jc w:val="both"/>
      <w:spacing w:line="280" w:lineRule="auto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a">
    <w:name w:val="항"/>
    <w:qFormat/>
    <w:pPr>
      <w:ind w:left="280" w:hanging="280"/>
      <w:autoSpaceDE w:val="off"/>
      <w:autoSpaceDN w:val="off"/>
      <w:widowControl w:val="off"/>
      <w:wordWrap w:val="off"/>
      <w:jc w:val="both"/>
      <w:spacing w:line="280" w:lineRule="auto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b">
    <w:name w:val="호"/>
    <w:qFormat/>
    <w:pPr>
      <w:ind w:left="488" w:hanging="488"/>
      <w:autoSpaceDE w:val="off"/>
      <w:autoSpaceDN w:val="off"/>
      <w:widowControl w:val="off"/>
      <w:wordWrap w:val="off"/>
      <w:jc w:val="both"/>
      <w:spacing w:line="280" w:lineRule="auto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ac">
    <w:name w:val="법령기본스타일"/>
    <w:qFormat/>
    <w:pPr>
      <w:autoSpaceDE w:val="off"/>
      <w:autoSpaceDN w:val="off"/>
      <w:widowControl w:val="off"/>
      <w:wordWrap w:val="off"/>
      <w:jc w:val="both"/>
      <w:spacing w:line="280" w:lineRule="auto"/>
    </w:pPr>
    <w:rPr>
      <w:rFonts w:ascii="바탕체" w:eastAsia="바탕체" w:hAnsi="Arial Unicode MS" w:cs="바탕체"/>
      <w:color w:val="000000"/>
      <w:sz w:val="28"/>
      <w:szCs w:val="28"/>
    </w:rPr>
  </w:style>
  <w:style w:type="paragraph" w:customStyle="1" w:styleId="xl66">
    <w:name w:val="xl6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맑은 고딕" w:eastAsia="맑은 고딕" w:hAnsi="Arial Unicode MS" w:cs="맑은 고딕"/>
      <w:color w:val="000000"/>
      <w:sz w:val="24"/>
      <w:szCs w:val="24"/>
    </w:rPr>
  </w:style>
  <w:style w:type="paragraph" w:customStyle="1" w:styleId="16">
    <w:name w:val="본문16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 w:val="32"/>
      <w:szCs w:val="32"/>
      <w:spacing w:val="-6"/>
    </w:rPr>
  </w:style>
  <w:style w:type="paragraph" w:customStyle="1" w:styleId="GEN">
    <w:name w:val="대비표GEN"/>
    <w:qFormat/>
    <w:pPr>
      <w:autoSpaceDE w:val="off"/>
      <w:autoSpaceDN w:val="off"/>
      <w:widowControl w:val="off"/>
      <w:wordWrap w:val="off"/>
      <w:jc w:val="both"/>
      <w:spacing w:line="280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d">
    <w:name w:val="조_표"/>
    <w:qFormat/>
    <w:pPr>
      <w:ind w:left="280" w:hanging="280"/>
      <w:autoSpaceDE w:val="off"/>
      <w:autoSpaceDN w:val="off"/>
      <w:widowControl w:val="off"/>
      <w:wordWrap w:val="off"/>
      <w:jc w:val="both"/>
      <w:spacing w:line="280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e">
    <w:name w:val="항_표"/>
    <w:qFormat/>
    <w:pPr>
      <w:ind w:left="280" w:hanging="280"/>
      <w:autoSpaceDE w:val="off"/>
      <w:autoSpaceDN w:val="off"/>
      <w:widowControl w:val="off"/>
      <w:wordWrap w:val="off"/>
      <w:jc w:val="both"/>
      <w:spacing w:line="280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">
    <w:name w:val="입법례_본문"/>
    <w:qFormat/>
    <w:pPr>
      <w:ind w:left="219" w:right="40" w:hanging="179"/>
      <w:autoSpaceDE w:val="off"/>
      <w:autoSpaceDN w:val="off"/>
      <w:widowControl w:val="off"/>
      <w:wordWrap w:val="off"/>
      <w:snapToGrid w:val="0"/>
      <w:jc w:val="both"/>
      <w:tabs>
        <w:tab w:val="left" w:pos="220"/>
        <w:tab w:val="left" w:pos="1100"/>
        <w:tab w:val="left" w:pos="1380"/>
      </w:tabs>
      <w:spacing w:line="257" w:lineRule="auto"/>
    </w:pPr>
    <w:rPr>
      <w:rFonts w:ascii="산돌명조 L" w:eastAsia="-윤명조320" w:hAnsi="Arial Unicode MS" w:cs="-윤명조320"/>
      <w:color w:val="000000"/>
      <w:w w:val="98"/>
      <w:sz w:val="21"/>
      <w:szCs w:val="21"/>
      <w:position w:val="0"/>
      <w:spacing w:val="-5"/>
    </w:rPr>
  </w:style>
  <w:style w:type="paragraph" w:customStyle="1" w:styleId="af0">
    <w:name w:val="당구장"/>
    <w:qFormat/>
    <w:pPr>
      <w:ind w:left="292" w:right="40" w:hanging="252"/>
      <w:autoSpaceDE w:val="off"/>
      <w:autoSpaceDN w:val="off"/>
      <w:widowControl w:val="off"/>
      <w:wordWrap w:val="off"/>
      <w:snapToGrid w:val="0"/>
      <w:jc w:val="both"/>
      <w:tabs>
        <w:tab w:val="left" w:pos="220"/>
        <w:tab w:val="left" w:pos="1100"/>
        <w:tab w:val="left" w:pos="1380"/>
      </w:tabs>
      <w:spacing w:before="40" w:line="241" w:lineRule="auto"/>
    </w:pPr>
    <w:rPr>
      <w:rFonts w:ascii="KoPub돋움체 Light" w:eastAsia="KoPub돋움체 Light" w:hAnsi="Arial Unicode MS" w:cs="KoPub돋움체 Light"/>
      <w:color w:val="000000"/>
      <w:sz w:val="19"/>
      <w:szCs w:val="19"/>
      <w:position w:val="0"/>
      <w:spacing w:val="-6"/>
    </w:rPr>
  </w:style>
  <w:style w:type="paragraph" w:customStyle="1" w:styleId="af1">
    <w:name w:val="세세목_표"/>
    <w:qFormat/>
    <w:pPr>
      <w:ind w:left="2176" w:hanging="2176"/>
      <w:autoSpaceDE w:val="off"/>
      <w:autoSpaceDN w:val="off"/>
      <w:widowControl w:val="off"/>
      <w:wordWrap w:val="off"/>
      <w:jc w:val="both"/>
      <w:spacing w:line="280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2">
    <w:name w:val="호_표"/>
    <w:qFormat/>
    <w:pPr>
      <w:ind w:left="488" w:hanging="488"/>
      <w:autoSpaceDE w:val="off"/>
      <w:autoSpaceDN w:val="off"/>
      <w:widowControl w:val="off"/>
      <w:wordWrap w:val="off"/>
      <w:jc w:val="both"/>
      <w:spacing w:line="280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3">
    <w:name w:val="법령안_목"/>
    <w:qFormat/>
    <w:pPr>
      <w:ind w:left="348" w:hanging="348"/>
      <w:autoSpaceDE w:val="off"/>
      <w:autoSpaceDN w:val="off"/>
      <w:widowControl w:val="off"/>
      <w:wordWrap w:val="off"/>
      <w:snapToGrid w:val="0"/>
      <w:jc w:val="both"/>
      <w:tabs>
        <w:tab w:val="left" w:pos="220"/>
        <w:tab w:val="left" w:pos="840"/>
        <w:tab w:val="left" w:pos="1100"/>
        <w:tab w:val="left" w:pos="1380"/>
      </w:tabs>
      <w:spacing w:line="358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styleId="af4">
    <w:name w:val="Body Text"/>
    <w:qFormat/>
    <w:pPr>
      <w:ind w:left="300"/>
      <w:autoSpaceDE w:val="off"/>
      <w:autoSpaceDN w:val="off"/>
      <w:widowControl w:val="off"/>
      <w:wordWrap w:val="off"/>
      <w:jc w:val="both"/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xl67">
    <w:name w:val="xl67"/>
    <w:qFormat/>
    <w:pPr>
      <w:autoSpaceDE w:val="off"/>
      <w:autoSpaceDN w:val="off"/>
      <w:widowControl w:val="off"/>
      <w:wordWrap w:val="off"/>
      <w:snapToGrid w:val="0"/>
      <w:jc w:val="right"/>
      <w:spacing w:line="249" w:lineRule="auto"/>
    </w:pPr>
    <w:rPr>
      <w:rFonts w:ascii="HY신명조" w:eastAsia="HY신명조" w:hAnsi="Arial Unicode MS" w:cs="HY신명조"/>
      <w:color w:val="000000"/>
      <w:sz w:val="24"/>
      <w:szCs w:val="24"/>
    </w:rPr>
  </w:style>
  <w:style w:type="paragraph" w:customStyle="1" w:styleId="GEN0">
    <w:name w:val="기본GEN"/>
    <w:qFormat/>
    <w:pPr>
      <w:autoSpaceDE w:val="off"/>
      <w:autoSpaceDN w:val="off"/>
      <w:widowControl w:val="off"/>
      <w:wordWrap w:val="off"/>
      <w:jc w:val="both"/>
      <w:spacing w:line="358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9">
    <w:name w:val="바탕글 사본9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HCI Poppy" w:eastAsia="휴먼명조" w:hAnsi="Arial Unicode MS" w:cs="휴먼명조"/>
      <w:color w:val="000000"/>
      <w:w w:val="98"/>
      <w:sz w:val="30"/>
      <w:szCs w:val="30"/>
    </w:rPr>
  </w:style>
  <w:style w:type="paragraph" w:customStyle="1" w:styleId="td">
    <w:name w:val="td"/>
    <w:qFormat/>
    <w:pPr>
      <w:autoSpaceDE w:val="off"/>
      <w:autoSpaceDN w:val="off"/>
      <w:widowControl w:val="off"/>
      <w:jc w:val="both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65">
    <w:name w:val="xl65"/>
    <w:qFormat/>
    <w:pPr>
      <w:autoSpaceDE w:val="off"/>
      <w:autoSpaceDN w:val="off"/>
      <w:widowControl w:val="off"/>
      <w:jc w:val="right"/>
      <w:textAlignment w:val="center"/>
    </w:pPr>
    <w:rPr>
      <w:rFonts w:ascii="휴먼고딕" w:eastAsia="휴먼고딕" w:hAnsi="Arial Unicode MS" w:cs="휴먼고딕"/>
      <w:color w:val="000000"/>
      <w:szCs w:val="20"/>
    </w:rPr>
  </w:style>
  <w:style w:type="paragraph" w:customStyle="1" w:styleId="xl69">
    <w:name w:val="xl69"/>
    <w:qFormat/>
    <w:pPr>
      <w:autoSpaceDE w:val="off"/>
      <w:autoSpaceDN w:val="off"/>
      <w:widowControl w:val="off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0">
    <w:name w:val="xl70"/>
    <w:qFormat/>
    <w:pPr>
      <w:autoSpaceDE w:val="off"/>
      <w:autoSpaceDN w:val="off"/>
      <w:widowControl w:val="off"/>
      <w:jc w:val="center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4">
    <w:name w:val="xl74"/>
    <w:qFormat/>
    <w:pPr>
      <w:autoSpaceDE w:val="off"/>
      <w:autoSpaceDN w:val="off"/>
      <w:widowControl w:val="off"/>
      <w:shd w:val="clear" w:color="auto" w:fill="FCD5B4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xl75">
    <w:name w:val="xl75"/>
    <w:qFormat/>
    <w:pPr>
      <w:autoSpaceDE w:val="off"/>
      <w:autoSpaceDN w:val="off"/>
      <w:widowControl w:val="off"/>
      <w:wordWrap w:val="off"/>
      <w:snapToGrid w:val="0"/>
      <w:jc w:val="both"/>
      <w:spacing w:line="249" w:lineRule="auto"/>
    </w:pPr>
    <w:rPr>
      <w:rFonts w:ascii="맑은 고딕" w:eastAsia="맑은 고딕" w:hAnsi="Arial Unicode MS" w:cs="맑은 고딕"/>
      <w:color w:val="000000"/>
      <w:sz w:val="18"/>
      <w:szCs w:val="18"/>
    </w:rPr>
  </w:style>
  <w:style w:type="paragraph" w:customStyle="1" w:styleId="1">
    <w:name w:val="개요 1"/>
    <w:qFormat/>
    <w:pPr>
      <w:ind w:left="200"/>
      <w:autoSpaceDE w:val="off"/>
      <w:autoSpaceDN w:val="off"/>
      <w:widowControl w:val="off"/>
      <w:wordWrap w:val="off"/>
      <w:jc w:val="both"/>
      <w:numPr>
        <w:ilvl w:val="0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f5">
    <w:name w:val="목_표"/>
    <w:qFormat/>
    <w:pPr>
      <w:ind w:left="908" w:hanging="908"/>
      <w:autoSpaceDE w:val="off"/>
      <w:autoSpaceDN w:val="off"/>
      <w:widowControl w:val="off"/>
      <w:wordWrap w:val="off"/>
      <w:jc w:val="both"/>
      <w:spacing w:line="280" w:lineRule="auto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6">
    <w:name w:val="개요 6"/>
    <w:qFormat/>
    <w:pPr>
      <w:autoSpaceDE w:val="off"/>
      <w:autoSpaceDN w:val="off"/>
      <w:widowControl w:val="off"/>
      <w:wordWrap w:val="off"/>
      <w:jc w:val="both"/>
      <w:numPr>
        <w:ilvl w:val="5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af6">
    <w:name w:val="쪽 번호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굴림" w:eastAsia="굴림" w:hAnsi="Arial Unicode MS" w:cs="굴림"/>
      <w:color w:val="000000"/>
      <w:szCs w:val="20"/>
    </w:rPr>
  </w:style>
  <w:style w:type="paragraph" w:customStyle="1" w:styleId="af7">
    <w:name w:val="머리말"/>
    <w:qFormat/>
    <w:pPr>
      <w:autoSpaceDE w:val="off"/>
      <w:autoSpaceDN w:val="off"/>
      <w:widowControl w:val="off"/>
      <w:jc w:val="both"/>
    </w:pPr>
    <w:rPr>
      <w:rFonts w:ascii="굴림" w:eastAsia="굴림" w:hAnsi="Arial Unicode MS" w:cs="굴림"/>
      <w:color w:val="000000"/>
      <w:w w:val="98"/>
      <w:sz w:val="18"/>
      <w:szCs w:val="18"/>
      <w:spacing w:val="-1"/>
    </w:rPr>
  </w:style>
  <w:style w:type="paragraph" w:customStyle="1" w:styleId="7">
    <w:name w:val="개요 7"/>
    <w:qFormat/>
    <w:pPr>
      <w:autoSpaceDE w:val="off"/>
      <w:autoSpaceDN w:val="off"/>
      <w:widowControl w:val="off"/>
      <w:wordWrap w:val="off"/>
      <w:jc w:val="both"/>
      <w:numPr>
        <w:ilvl w:val="6"/>
        <w:numId w:val="1"/>
      </w:numPr>
      <w:spacing w:line="249" w:lineRule="auto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ind w:left="400"/>
      <w:autoSpaceDE w:val="off"/>
      <w:autoSpaceDN w:val="off"/>
      <w:widowControl w:val="off"/>
      <w:wordWrap w:val="off"/>
      <w:snapToGrid w:val="0"/>
      <w:jc w:val="both"/>
      <w:numPr>
        <w:ilvl w:val="1"/>
        <w:numId w:val="1"/>
      </w:numPr>
      <w:spacing w:line="249" w:lineRule="auto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55150">
    <w:name w:val="본문○(휴먼15위아래5줄간격150)"/>
    <w:qFormat/>
    <w:pPr>
      <w:ind w:left="150"/>
      <w:autoSpaceDE w:val="off"/>
      <w:autoSpaceDN w:val="off"/>
      <w:widowControl w:val="off"/>
      <w:wordWrap w:val="off"/>
      <w:snapToGrid w:val="0"/>
      <w:jc w:val="both"/>
      <w:numPr>
        <w:ilvl w:val="0"/>
        <w:numId w:val="2"/>
      </w:numPr>
      <w:spacing w:after="100" w:before="100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xl81">
    <w:name w:val="xl81"/>
    <w:qFormat/>
    <w:pPr>
      <w:autoSpaceDE w:val="off"/>
      <w:autoSpaceDN w:val="off"/>
      <w:widowControl w:val="off"/>
      <w:textAlignment w:val="center"/>
    </w:pPr>
    <w:rPr>
      <w:rFonts w:ascii="맑은 고딕" w:eastAsia="맑은 고딕" w:hAnsi="Arial Unicode MS" w:cs="맑은 고딕"/>
      <w:color w:val="000000"/>
      <w:sz w:val="22"/>
    </w:rPr>
  </w:style>
  <w:style w:type="paragraph" w:customStyle="1" w:styleId="20">
    <w:name w:val="바탕글 사본2"/>
    <w:qFormat/>
    <w:pPr>
      <w:autoSpaceDE w:val="off"/>
      <w:autoSpaceDN w:val="off"/>
      <w:widowControl w:val="off"/>
      <w:wordWrap w:val="off"/>
      <w:jc w:val="both"/>
      <w:spacing w:line="249" w:lineRule="auto"/>
    </w:pPr>
    <w:rPr>
      <w:rFonts w:ascii="HCI Poppy" w:eastAsia="휴먼명조" w:hAnsi="Arial Unicode MS" w:cs="휴먼명조"/>
      <w:color w:val="000000"/>
      <w:sz w:val="30"/>
      <w:szCs w:val="30"/>
    </w:rPr>
  </w:style>
  <w:style w:type="paragraph" w:customStyle="1" w:styleId="15">
    <w:name w:val="본문(휴명15)"/>
    <w:qFormat/>
    <w:pPr>
      <w:autoSpaceDE w:val="off"/>
      <w:autoSpaceDN w:val="off"/>
      <w:widowControl w:val="off"/>
      <w:wordWrap w:val="off"/>
      <w:jc w:val="both"/>
      <w:spacing w:before="40" w:line="249" w:lineRule="auto"/>
    </w:pPr>
    <w:rPr>
      <w:rFonts w:ascii="HCI Poppy" w:eastAsia="휴먼명조" w:hAnsi="Arial Unicode MS" w:cs="휴먼명조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장진영</dc:creator>
  <cp:keywords/>
  <dc:description/>
  <cp:lastModifiedBy>옥일함</cp:lastModifiedBy>
  <cp:revision>1</cp:revision>
  <dcterms:created xsi:type="dcterms:W3CDTF">2020-08-04T13:41:00Z</dcterms:created>
  <dcterms:modified xsi:type="dcterms:W3CDTF">2020-08-05T07:36:55Z</dcterms:modified>
  <cp:version>1000.0100.01</cp:version>
</cp:coreProperties>
</file>