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4531"/>
        <w:gridCol w:w="5957"/>
      </w:tblGrid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Tiếng Hàn 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5월 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일부터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Từ ngày 6 tháng 5</w:t>
            </w:r>
          </w:p>
        </w:tc>
      </w:tr>
      <w:tr>
        <w:trPr>
          <w:trHeight w:val="498" w:hRule="atLeast"/>
        </w:trPr>
        <w:tc>
          <w:tcPr>
            <w:tcW w:w="4531" w:type="dxa"/>
          </w:tcPr>
          <w:p>
            <w:pPr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rFonts w:asciiTheme="minorEastAsia" w:hAnsiTheme="minorEastAsia"/>
                <w:szCs w:val="20"/>
              </w:rPr>
              <w:t>생활방역체계,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생활 속 </w:t>
            </w:r>
            <w:r>
              <w:rPr>
                <w:rFonts w:asciiTheme="minorEastAsia" w:hAnsiTheme="minorEastAsia"/>
                <w:szCs w:val="20"/>
              </w:rPr>
              <w:t>거리두기</w:t>
            </w:r>
            <w:r>
              <w:rPr>
                <w:rFonts w:asciiTheme="minorEastAsia" w:hAnsiTheme="minorEastAsia"/>
                <w:szCs w:val="20"/>
              </w:rPr>
              <w:t xml:space="preserve"> 단계로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b/>
                <w:bCs/>
                <w:szCs w:val="20"/>
              </w:rPr>
              <w:t>전환합니다</w:t>
            </w:r>
          </w:p>
        </w:tc>
        <w:tc>
          <w:tcPr>
            <w:tcW w:w="5957" w:type="dxa"/>
          </w:tcPr>
          <w:p>
            <w:pPr>
              <w:tabs>
                <w:tab w:val="left" w:pos="1073"/>
              </w:tabs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Hệ thống phòng dịch sinh hoạt, </w:t>
            </w:r>
            <w:r>
              <w:rPr>
                <w:lang w:eastAsia="ko-KR"/>
                <w:rFonts w:asciiTheme="minorEastAsia" w:hAnsiTheme="minorEastAsia"/>
                <w:b/>
                <w:bCs/>
                <w:szCs w:val="20"/>
                <w:rtl w:val="off"/>
              </w:rPr>
              <w:t>c</w:t>
            </w:r>
            <w:r>
              <w:rPr>
                <w:lang w:eastAsia="ko-KR"/>
                <w:rFonts w:asciiTheme="minorEastAsia" w:hAnsiTheme="minorEastAsia"/>
                <w:b/>
                <w:bCs/>
                <w:szCs w:val="20"/>
                <w:rtl w:val="off"/>
              </w:rPr>
              <w:t>huyển đổi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sang giai đoạn giãn cách trong sinh hoạt 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생활 속 </w:t>
            </w:r>
            <w:r>
              <w:rPr>
                <w:rFonts w:asciiTheme="minorEastAsia" w:hAnsiTheme="minorEastAsia"/>
                <w:szCs w:val="20"/>
              </w:rPr>
              <w:t>거리두기는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Giữ khoảng cách trong sinh hoạt là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/>
              </w:rPr>
              <w:t>일상생활과 경제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rFonts w:asciiTheme="minorEastAsia" w:eastAsiaTheme="minorEastAsia" w:hAnsiTheme="minorEastAsia" w:cs="Times New Roman"/>
              </w:rPr>
              <w:t>사회활동을 영위하면서도</w:t>
            </w:r>
          </w:p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감염 예방 활동을 </w:t>
            </w:r>
            <w:r>
              <w:rPr>
                <w:rFonts w:asciiTheme="minorEastAsia" w:eastAsiaTheme="minorEastAsia" w:hAnsiTheme="minorEastAsia" w:cs="Times New Roman"/>
              </w:rPr>
              <w:t>지속해나가는</w:t>
            </w:r>
          </w:p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</w:rPr>
              <w:t>새로운 일상의 장기적,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</w:rPr>
              <w:t xml:space="preserve">지속적 </w:t>
            </w:r>
            <w:r>
              <w:rPr>
                <w:rFonts w:asciiTheme="minorEastAsia" w:eastAsiaTheme="minorEastAsia" w:hAnsiTheme="minorEastAsia" w:cs="Times New Roman"/>
              </w:rPr>
              <w:t>방역체계입니다</w:t>
            </w:r>
          </w:p>
        </w:tc>
        <w:tc>
          <w:tcPr>
            <w:tcW w:w="5957" w:type="dxa"/>
          </w:tcPr>
          <w:p>
            <w:pPr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Vừa duy trì sinh hoạt hàng ngày và các hoạt động kinh tế xã hội </w:t>
            </w:r>
          </w:p>
          <w:p>
            <w:pPr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vừa tiếp tục các hoạt động phòng chống lây nhiễm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Là hệ thống phòng dịch mang tính dài hạn liên tục trong cuộc sống hàng ngày mới</w:t>
            </w:r>
          </w:p>
        </w:tc>
      </w:tr>
      <w:tr>
        <w:trPr>
          <w:trHeight w:val="498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개인방역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대 </w:t>
            </w:r>
            <w:r>
              <w:rPr>
                <w:rFonts w:asciiTheme="minorEastAsia" w:hAnsiTheme="minorEastAsia"/>
                <w:szCs w:val="20"/>
              </w:rPr>
              <w:t>기본수칙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b/>
                <w:bCs/>
                <w:color w:val="000000"/>
                <w:szCs w:val="20"/>
                <w:rtl w:val="off"/>
              </w:rPr>
              <w:t xml:space="preserve">5 nguyên tắc cơ bản của phòng dịch cá nhân 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아프면 </w:t>
            </w:r>
            <w:r>
              <w:rPr>
                <w:rFonts w:asciiTheme="minorEastAsia" w:hAnsiTheme="minorEastAsia"/>
                <w:szCs w:val="20"/>
              </w:rPr>
              <w:t>3~4</w:t>
            </w:r>
            <w:r>
              <w:rPr>
                <w:rFonts w:asciiTheme="minorEastAsia" w:hAnsiTheme="minorEastAsia"/>
                <w:szCs w:val="20"/>
              </w:rPr>
              <w:t>일 집에 머물기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Nếu bị ốm, hãy ở nhà 3~4 ngày 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사람과 사람 사이,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두 팔 간격 건강 </w:t>
            </w:r>
            <w:r>
              <w:rPr>
                <w:rFonts w:asciiTheme="minorEastAsia" w:hAnsiTheme="minorEastAsia"/>
                <w:szCs w:val="20"/>
              </w:rPr>
              <w:t>거리두기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Giữa người với người , giữ khoảng cách sức khỏe khoảng hai cánh tay 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30초 손 씻기,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기침은 옷소매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Rửa tay trong 30 giây , ho thì lấy tay áo che miệng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매일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번 </w:t>
            </w:r>
            <w:r>
              <w:rPr>
                <w:rFonts w:asciiTheme="minorEastAsia" w:hAnsiTheme="minorEastAsia"/>
                <w:szCs w:val="20"/>
              </w:rPr>
              <w:t>이상 환기,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주기적 소독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Mỗi ngày thông khí trên 2 lần , khử trùng định kỳ 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거리는 멀어져도 마음은 가까이 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Khoảng cách cách xa nhưng tấm lòng gần gũi 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Bộ phụ nữ và gia đình 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pStyle w:val="a5"/>
            </w:pPr>
            <w:r>
              <w:rPr>
                <w:rFonts w:hint="eastAsia"/>
              </w:rPr>
              <w:t>이 번역은 다누리콜센터1577-</w:t>
            </w:r>
            <w:r>
              <w:t>1</w:t>
            </w:r>
            <w:r>
              <w:rPr>
                <w:rFonts w:hint="eastAsia"/>
              </w:rPr>
              <w:t>366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>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하였습니다.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Bản dịch này được thực hiện bởi Tổng đài Danuri 1577-1366</w:t>
            </w:r>
          </w:p>
        </w:tc>
      </w:tr>
    </w:tbl>
    <w:p>
      <w:pPr>
        <w:rPr>
          <w:rFonts w:asciiTheme="minorEastAsia" w:hAnsiTheme="minorEastAsia"/>
          <w:szCs w:val="20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이유정</cp:lastModifiedBy>
  <cp:revision>1</cp:revision>
  <dcterms:created xsi:type="dcterms:W3CDTF">2020-05-04T05:20:00Z</dcterms:created>
  <dcterms:modified xsi:type="dcterms:W3CDTF">2020-05-05T05:17:06Z</dcterms:modified>
  <cp:version>1000.0100.01</cp:version>
</cp:coreProperties>
</file>