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0009">
        <w:tc>
          <w:tcPr>
            <w:tcW w:w="5228" w:type="dxa"/>
          </w:tcPr>
          <w:p w:rsidR="00230009" w:rsidRDefault="00B712E8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230009" w:rsidRDefault="00B712E8">
            <w:r>
              <w:rPr>
                <w:rFonts w:hint="eastAsia"/>
              </w:rPr>
              <w:t>중국</w:t>
            </w:r>
            <w:r>
              <w:rPr>
                <w:rFonts w:hint="eastAsia"/>
              </w:rPr>
              <w:t>어</w:t>
            </w:r>
          </w:p>
        </w:tc>
      </w:tr>
      <w:tr w:rsidR="00230009">
        <w:tc>
          <w:tcPr>
            <w:tcW w:w="5228" w:type="dxa"/>
          </w:tcPr>
          <w:p w:rsidR="00230009" w:rsidRDefault="00B712E8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28" w:type="dxa"/>
          </w:tcPr>
          <w:p w:rsidR="00230009" w:rsidRDefault="00B712E8">
            <w:pPr>
              <w:jc w:val="center"/>
              <w:rPr>
                <w:color w:val="000000"/>
                <w:sz w:val="16"/>
                <w:szCs w:val="18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&lt;</w:t>
            </w:r>
            <w:r w:rsidR="00603595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加强</w:t>
            </w:r>
            <w:r w:rsidR="00603595"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外入境人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员</w:t>
            </w:r>
            <w:r w:rsidR="00603595"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管理指</w:t>
            </w:r>
            <w:r w:rsidR="00603595">
              <w:rPr>
                <w:rFonts w:ascii="DengXian" w:eastAsia="DengXian" w:hAnsi="DengXian" w:cs="맑은 고딕" w:hint="eastAsia"/>
                <w:color w:val="000000"/>
                <w:kern w:val="1"/>
                <w:sz w:val="24"/>
                <w:szCs w:val="24"/>
                <w:lang w:eastAsia="zh-CN"/>
              </w:rPr>
              <w:t>南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&gt;</w:t>
            </w:r>
          </w:p>
        </w:tc>
      </w:tr>
      <w:tr w:rsidR="00230009">
        <w:tc>
          <w:tcPr>
            <w:tcW w:w="5228" w:type="dxa"/>
          </w:tcPr>
          <w:p w:rsidR="00230009" w:rsidRDefault="00B712E8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28" w:type="dxa"/>
          </w:tcPr>
          <w:p w:rsidR="00230009" w:rsidRDefault="00B712E8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2"/>
                <w:lang w:eastAsia="zh-CN"/>
              </w:rPr>
              <w:t>居住在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韩国国内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的多文化家庭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请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不要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与</w:t>
            </w:r>
            <w:r w:rsidR="00603595"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目前自行隔离</w:t>
            </w:r>
            <w:r w:rsidR="00603595">
              <w:rPr>
                <w:rFonts w:ascii="DengXian" w:eastAsia="DengXian" w:hAnsi="DengXian" w:cs="맑은 고딕" w:hint="eastAsia"/>
                <w:color w:val="000000"/>
                <w:kern w:val="1"/>
                <w:sz w:val="22"/>
                <w:lang w:eastAsia="zh-CN"/>
              </w:rPr>
              <w:t>中</w:t>
            </w:r>
            <w:r w:rsidR="00603595"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的</w:t>
            </w:r>
            <w:r w:rsidR="00603595">
              <w:rPr>
                <w:rFonts w:ascii="DengXian" w:eastAsia="DengXian" w:hAnsi="DengXian" w:cs="새굴림" w:hint="eastAsia"/>
                <w:color w:val="000000"/>
                <w:kern w:val="1"/>
                <w:sz w:val="22"/>
                <w:lang w:eastAsia="zh-CN"/>
              </w:rPr>
              <w:t>国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外入境者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见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面。</w:t>
            </w:r>
          </w:p>
        </w:tc>
      </w:tr>
      <w:tr w:rsidR="00230009">
        <w:trPr>
          <w:trHeight w:val="1047"/>
        </w:trPr>
        <w:tc>
          <w:tcPr>
            <w:tcW w:w="5228" w:type="dxa"/>
          </w:tcPr>
          <w:p w:rsidR="00230009" w:rsidRDefault="00B712E8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230009" w:rsidRDefault="00603595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根据强化的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外入境者管理措施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,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所有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外入境者入境后需自行隔离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14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天。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12"/>
                <w:szCs w:val="14"/>
                <w:lang w:eastAsia="zh-CN"/>
              </w:rPr>
              <w:br/>
            </w:r>
          </w:p>
        </w:tc>
      </w:tr>
      <w:tr w:rsidR="00230009">
        <w:trPr>
          <w:trHeight w:val="773"/>
        </w:trPr>
        <w:tc>
          <w:tcPr>
            <w:tcW w:w="5228" w:type="dxa"/>
          </w:tcPr>
          <w:p w:rsidR="00230009" w:rsidRDefault="00B712E8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230009" w:rsidRDefault="00B712E8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如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违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反此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规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定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与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外部人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员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接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触时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,</w:t>
            </w:r>
            <w:r w:rsidR="00603595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被隔离的</w:t>
            </w:r>
            <w:r w:rsidR="00603595"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 w:rsidR="00603595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</w:t>
            </w:r>
            <w:r w:rsidR="00603595"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会</w:t>
            </w:r>
            <w:r>
              <w:rPr>
                <w:rFonts w:ascii="DengXian" w:eastAsia="DengXian" w:hAnsi="새굴림" w:cs="새굴림"/>
                <w:color w:val="000000"/>
                <w:kern w:val="1"/>
                <w:sz w:val="24"/>
                <w:szCs w:val="24"/>
                <w:lang w:eastAsia="zh-CN"/>
              </w:rPr>
              <w:t>被</w:t>
            </w:r>
            <w:r w:rsidRPr="00603595">
              <w:rPr>
                <w:rFonts w:ascii="맑은 고딕" w:eastAsia="맑은 고딕" w:hAnsi="맑은 고딕" w:cs="맑은 고딕"/>
                <w:color w:val="FF0000"/>
                <w:kern w:val="1"/>
                <w:sz w:val="24"/>
                <w:szCs w:val="24"/>
                <w:lang w:eastAsia="zh-CN"/>
              </w:rPr>
              <w:t>告</w:t>
            </w:r>
            <w:r w:rsidRPr="00603595">
              <w:rPr>
                <w:rFonts w:ascii="새굴림" w:eastAsia="새굴림" w:hAnsi="새굴림" w:cs="새굴림"/>
                <w:color w:val="FF0000"/>
                <w:kern w:val="1"/>
                <w:sz w:val="24"/>
                <w:szCs w:val="24"/>
                <w:lang w:eastAsia="zh-CN"/>
              </w:rPr>
              <w:t>发</w:t>
            </w:r>
            <w:r w:rsidRPr="00603595">
              <w:rPr>
                <w:rFonts w:ascii="맑은 고딕" w:eastAsia="맑은 고딕" w:hAnsi="맑은 고딕" w:cs="맑은 고딕"/>
                <w:color w:val="FF0000"/>
                <w:kern w:val="1"/>
                <w:sz w:val="24"/>
                <w:szCs w:val="24"/>
                <w:lang w:eastAsia="zh-CN"/>
              </w:rPr>
              <w:t>或强制出境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。</w:t>
            </w:r>
          </w:p>
        </w:tc>
      </w:tr>
      <w:tr w:rsidR="00230009">
        <w:trPr>
          <w:trHeight w:val="404"/>
        </w:trPr>
        <w:tc>
          <w:tcPr>
            <w:tcW w:w="5228" w:type="dxa"/>
          </w:tcPr>
          <w:p w:rsidR="00230009" w:rsidRDefault="00B712E8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230009" w:rsidRDefault="00603595" w:rsidP="00603595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由</w:t>
            </w:r>
            <w:proofErr w:type="spellStart"/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Danuri</w:t>
            </w:r>
            <w:proofErr w:type="spellEnd"/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呼叫中心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1577-1366</w:t>
            </w:r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提供翻译</w:t>
            </w:r>
            <w:r w:rsidR="00B712E8"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。</w:t>
            </w:r>
          </w:p>
        </w:tc>
      </w:tr>
    </w:tbl>
    <w:p w:rsidR="00230009" w:rsidRDefault="00230009">
      <w:pPr>
        <w:rPr>
          <w:lang w:eastAsia="zh-CN"/>
        </w:rPr>
      </w:pPr>
      <w:bookmarkStart w:id="0" w:name="_GoBack"/>
      <w:bookmarkEnd w:id="0"/>
    </w:p>
    <w:sectPr w:rsidR="00230009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09"/>
    <w:rsid w:val="00230009"/>
    <w:rsid w:val="00603595"/>
    <w:rsid w:val="00B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2020-04-09T05:15:00Z</dcterms:created>
  <dcterms:modified xsi:type="dcterms:W3CDTF">2020-04-09T05:15:00Z</dcterms:modified>
  <cp:version>1000.0100.01</cp:version>
</cp:coreProperties>
</file>